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Егорова Г.В.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02.11.2019 Математика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Задание:</w:t>
      </w:r>
      <w:r>
        <w:rPr>
          <w:rFonts w:cs="Times New Roman" w:ascii="Times New Roman" w:hAnsi="Times New Roman"/>
          <w:sz w:val="28"/>
          <w:szCs w:val="28"/>
        </w:rPr>
        <w:t xml:space="preserve"> «Преобразование тригонометрических выражений»,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Учебник:</w:t>
      </w:r>
      <w:r>
        <w:rPr>
          <w:rFonts w:cs="Times New Roman" w:ascii="Times New Roman" w:hAnsi="Times New Roman"/>
          <w:sz w:val="28"/>
          <w:szCs w:val="28"/>
        </w:rPr>
        <w:t xml:space="preserve"> Мордкович, стр. 60 №410-411(а), 434-435(а)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Группа:</w:t>
      </w:r>
      <w:r>
        <w:rPr>
          <w:rFonts w:cs="Times New Roman" w:ascii="Times New Roman" w:hAnsi="Times New Roman"/>
          <w:sz w:val="28"/>
          <w:szCs w:val="28"/>
        </w:rPr>
        <w:t xml:space="preserve"> 1 ИС-А, 1 ИС- Б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Маркина Л.А.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02.11.2019   Математика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Задание:</w:t>
      </w:r>
      <w:r>
        <w:rPr>
          <w:rFonts w:cs="Times New Roman" w:ascii="Times New Roman" w:hAnsi="Times New Roman"/>
          <w:sz w:val="28"/>
          <w:szCs w:val="28"/>
        </w:rPr>
        <w:t xml:space="preserve"> «Синус, косинус, тангенс двойного угла»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Учебник:</w:t>
      </w:r>
      <w:r>
        <w:rPr>
          <w:rFonts w:cs="Times New Roman" w:ascii="Times New Roman" w:hAnsi="Times New Roman"/>
          <w:sz w:val="28"/>
          <w:szCs w:val="28"/>
        </w:rPr>
        <w:t xml:space="preserve"> Мордкович, № 462(а) - 466(а), 473(А) - 476(а) </w:t>
      </w:r>
    </w:p>
    <w:p>
      <w:pPr>
        <w:pStyle w:val="Normal"/>
        <w:jc w:val="both"/>
        <w:rPr>
          <w:b/>
          <w:b/>
          <w:bCs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Группа: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1 Э-А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1474" w:right="0" w:hanging="1474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Задание:</w:t>
      </w:r>
      <w:r>
        <w:rPr>
          <w:rFonts w:cs="Times New Roman" w:ascii="Times New Roman" w:hAnsi="Times New Roman"/>
          <w:sz w:val="28"/>
          <w:szCs w:val="28"/>
        </w:rPr>
        <w:t xml:space="preserve"> «Преобразование суммы тригонометрических функций в                      произведение»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Учебник:</w:t>
      </w:r>
      <w:r>
        <w:rPr>
          <w:rFonts w:cs="Times New Roman" w:ascii="Times New Roman" w:hAnsi="Times New Roman"/>
          <w:sz w:val="28"/>
          <w:szCs w:val="28"/>
        </w:rPr>
        <w:t xml:space="preserve"> Мордкович, № 523(а) - 530(а), 553(а) </w:t>
      </w:r>
    </w:p>
    <w:p>
      <w:pPr>
        <w:pStyle w:val="Normal"/>
        <w:jc w:val="both"/>
        <w:rPr>
          <w:b/>
          <w:b/>
          <w:bCs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Группа: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1 МЕХ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1361" w:right="0" w:hanging="1361"/>
        <w:jc w:val="both"/>
        <w:rPr/>
      </w:pPr>
      <w:bookmarkStart w:id="0" w:name="__DdeLink__77_1230206731"/>
      <w:r>
        <w:rPr>
          <w:rFonts w:cs="Times New Roman" w:ascii="Times New Roman" w:hAnsi="Times New Roman"/>
          <w:b/>
          <w:bCs/>
          <w:sz w:val="28"/>
          <w:szCs w:val="28"/>
        </w:rPr>
        <w:t>Задание:</w:t>
      </w:r>
      <w:r>
        <w:rPr>
          <w:rFonts w:cs="Times New Roman" w:ascii="Times New Roman" w:hAnsi="Times New Roman"/>
          <w:sz w:val="28"/>
          <w:szCs w:val="28"/>
        </w:rPr>
        <w:t xml:space="preserve"> «Решение линейных дифференциальных уравнений методом Бернулли»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Учебник:</w:t>
      </w:r>
      <w:r>
        <w:rPr>
          <w:rFonts w:cs="Times New Roman" w:ascii="Times New Roman" w:hAnsi="Times New Roman"/>
          <w:sz w:val="28"/>
          <w:szCs w:val="28"/>
        </w:rPr>
        <w:t xml:space="preserve"> Лисичкин,  стр. 377 № 92, стр. 378 № 100</w:t>
      </w:r>
    </w:p>
    <w:p>
      <w:pPr>
        <w:pStyle w:val="Normal"/>
        <w:jc w:val="both"/>
        <w:rPr>
          <w:b/>
          <w:b/>
          <w:bCs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Группа:</w:t>
      </w:r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2 Э-Б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Кузнецова Ю.А.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Группа: </w:t>
      </w:r>
      <w:r>
        <w:rPr>
          <w:rFonts w:ascii="Times New Roman" w:hAnsi="Times New Roman"/>
          <w:b w:val="false"/>
          <w:bCs w:val="false"/>
          <w:sz w:val="28"/>
          <w:szCs w:val="28"/>
        </w:rPr>
        <w:t>2 Св</w:t>
      </w:r>
    </w:p>
    <w:p>
      <w:pPr>
        <w:pStyle w:val="Normal"/>
        <w:spacing w:lineRule="auto" w:line="360" w:before="0" w:after="0"/>
        <w:ind w:hanging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b w:val="false"/>
          <w:bCs w:val="false"/>
          <w:sz w:val="28"/>
          <w:szCs w:val="28"/>
        </w:rPr>
        <w:t>ОП 06</w:t>
      </w:r>
    </w:p>
    <w:p>
      <w:pPr>
        <w:pStyle w:val="Normal"/>
        <w:spacing w:lineRule="auto" w:line="360" w:before="0" w:after="0"/>
        <w:ind w:hanging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Практическое занятие №12 Основы телекоммуникаций. Структура службы Видеотекса.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Методические указания к практической работе</w:t>
      </w:r>
      <w:bookmarkStart w:id="1" w:name="_GoBack"/>
      <w:bookmarkEnd w:id="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размещены в группе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lang w:val="ru-RU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lang w:val="ru-RU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Св</w:t>
      </w:r>
    </w:p>
    <w:p>
      <w:pPr>
        <w:pStyle w:val="Normal"/>
        <w:spacing w:lineRule="auto" w:line="360" w:before="0" w:after="0"/>
        <w:ind w:hanging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ПМ. 03 Техническая эксплуатация  телекоммуникационных систем.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1077" w:right="0" w:hanging="107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МДК 03. 02. Технология монтажа и методика обслуживания телекоммуникационных систем с коммутацией пакетов.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Функции цифровых коммутаторов М-200.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>:  определить функции и светодиодную индикацию ЦК МР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Задание.</w:t>
      </w:r>
      <w:r>
        <w:rPr>
          <w:rFonts w:ascii="Times New Roman" w:hAnsi="Times New Roman"/>
          <w:sz w:val="28"/>
          <w:szCs w:val="28"/>
        </w:rPr>
        <w:t xml:space="preserve"> Используя Интернет, составить опорный конспект по теме занятия, отразив функции МР, сеймейство МР и светодиодную индикацию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Группа:</w:t>
      </w:r>
      <w:r>
        <w:rPr>
          <w:rFonts w:ascii="Times New Roman" w:hAnsi="Times New Roman"/>
          <w:sz w:val="28"/>
          <w:szCs w:val="28"/>
        </w:rPr>
        <w:t xml:space="preserve"> 4 Св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Предмет: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МДК 02. 02 </w:t>
      </w:r>
      <w:r>
        <w:rPr>
          <w:rFonts w:ascii="Times New Roman" w:hAnsi="Times New Roman"/>
          <w:b w:val="false"/>
          <w:bCs w:val="false"/>
          <w:sz w:val="28"/>
          <w:szCs w:val="28"/>
        </w:rPr>
        <w:t>Технология применения комплексной защиты информации в телекоммуникационных и информационно-коммуникационных сетях связи</w:t>
      </w:r>
      <w:bookmarkStart w:id="2" w:name="_GoBack2"/>
      <w:bookmarkEnd w:id="2"/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Экранированные помещения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Задание.</w:t>
      </w:r>
      <w:r>
        <w:rPr>
          <w:rFonts w:ascii="Times New Roman" w:hAnsi="Times New Roman"/>
          <w:sz w:val="28"/>
          <w:szCs w:val="28"/>
        </w:rPr>
        <w:t xml:space="preserve"> Используя Интернет, описать процесс экранирования помещений, привести пояснительный рисунок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Петрова Н.И.</w:t>
      </w:r>
    </w:p>
    <w:p>
      <w:pPr>
        <w:pStyle w:val="Normal"/>
        <w:spacing w:lineRule="auto" w:line="360" w:before="0" w:after="0"/>
        <w:jc w:val="both"/>
        <w:rPr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02.11.2019 Английский язык</w:t>
      </w:r>
    </w:p>
    <w:p>
      <w:pPr>
        <w:pStyle w:val="Normal"/>
        <w:widowControl/>
        <w:suppressAutoHyphens w:val="true"/>
        <w:bidi w:val="0"/>
        <w:ind w:left="1361" w:right="0" w:hanging="1361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Задание: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>Составить рассказ о путешествии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Учебник:</w:t>
      </w:r>
      <w:r>
        <w:rPr>
          <w:rFonts w:cs="Times New Roman" w:ascii="Times New Roman" w:hAnsi="Times New Roman"/>
          <w:sz w:val="28"/>
          <w:szCs w:val="28"/>
        </w:rPr>
        <w:t xml:space="preserve"> Л — </w:t>
      </w:r>
      <w:r>
        <w:rPr>
          <w:rFonts w:cs="Times New Roman" w:ascii="Times New Roman" w:hAnsi="Times New Roman"/>
          <w:sz w:val="28"/>
          <w:szCs w:val="28"/>
        </w:rPr>
        <w:t>1, с.100</w:t>
      </w:r>
    </w:p>
    <w:p>
      <w:pPr>
        <w:pStyle w:val="Normal"/>
        <w:spacing w:lineRule="auto" w:line="36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Группа: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2 Э-А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ind w:left="1361" w:right="0" w:hanging="1361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ind w:left="1361" w:right="0" w:hanging="1361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Задание: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>Составить рассказ о своем хобби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Учебник:</w:t>
      </w:r>
      <w:r>
        <w:rPr>
          <w:rFonts w:cs="Times New Roman" w:ascii="Times New Roman" w:hAnsi="Times New Roman"/>
          <w:sz w:val="28"/>
          <w:szCs w:val="28"/>
        </w:rPr>
        <w:t xml:space="preserve"> Л -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, с. </w:t>
      </w:r>
      <w:r>
        <w:rPr>
          <w:rFonts w:cs="Times New Roman" w:ascii="Times New Roman" w:hAnsi="Times New Roman"/>
          <w:sz w:val="28"/>
          <w:szCs w:val="28"/>
        </w:rPr>
        <w:t>157</w:t>
      </w:r>
    </w:p>
    <w:p>
      <w:pPr>
        <w:pStyle w:val="Normal"/>
        <w:spacing w:lineRule="auto" w:line="36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Группа: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1 Э-А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none"/>
        </w:rPr>
      </w:pPr>
      <w:r>
        <w:rPr>
          <w:b/>
          <w:bCs/>
        </w:rPr>
      </w:r>
    </w:p>
    <w:p>
      <w:pPr>
        <w:pStyle w:val="Normal"/>
        <w:widowControl/>
        <w:suppressAutoHyphens w:val="true"/>
        <w:bidi w:val="0"/>
        <w:ind w:left="1361" w:right="0" w:hanging="1361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ind w:left="1361" w:right="0" w:hanging="1361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Задание: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>Составить рассказ о своем хобби</w:t>
      </w:r>
      <w:r>
        <w:rPr>
          <w:rFonts w:cs="Times New Roman" w:ascii="Times New Roman" w:hAnsi="Times New Roman"/>
          <w:sz w:val="28"/>
          <w:szCs w:val="28"/>
        </w:rPr>
        <w:t xml:space="preserve">»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Учебник:</w:t>
      </w:r>
      <w:r>
        <w:rPr>
          <w:rFonts w:cs="Times New Roman" w:ascii="Times New Roman" w:hAnsi="Times New Roman"/>
          <w:sz w:val="28"/>
          <w:szCs w:val="28"/>
        </w:rPr>
        <w:t xml:space="preserve"> Л — </w:t>
      </w:r>
      <w:r>
        <w:rPr>
          <w:rFonts w:cs="Times New Roman" w:ascii="Times New Roman" w:hAnsi="Times New Roman"/>
          <w:sz w:val="28"/>
          <w:szCs w:val="28"/>
        </w:rPr>
        <w:t>1, с. 157</w:t>
      </w:r>
    </w:p>
    <w:p>
      <w:pPr>
        <w:pStyle w:val="Normal"/>
        <w:spacing w:lineRule="auto" w:line="36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Группа: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1 ТОР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47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ef1be2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f1be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LibreOffice/4.4.5.2$Windows_x86 LibreOffice_project/a22f674fd25a3b6f45bdebf25400ed2adff0ff99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2019-10-15T04:22:00Z</dcterms:created>
  <dc:creator>Jambul</dc:creator>
  <dc:language>oc-FR</dc:language>
  <dcterms:modified xsi:type="dcterms:W3CDTF">2019-11-01T13:20:36Z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